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5DE" w:rsidRPr="006315DE" w:rsidRDefault="006315DE" w:rsidP="006315DE">
      <w:pPr>
        <w:spacing w:before="225" w:after="225" w:line="240" w:lineRule="auto"/>
        <w:jc w:val="center"/>
        <w:rPr>
          <w:rFonts w:ascii="Tahoma" w:eastAsia="Times New Roman" w:hAnsi="Tahoma" w:cs="Tahoma"/>
          <w:b/>
          <w:bCs/>
          <w:color w:val="000000"/>
          <w:sz w:val="30"/>
          <w:szCs w:val="30"/>
          <w:lang w:eastAsia="ru-RU"/>
        </w:rPr>
      </w:pPr>
      <w:r w:rsidRPr="006315DE">
        <w:rPr>
          <w:rFonts w:ascii="Tahoma" w:eastAsia="Times New Roman" w:hAnsi="Tahoma" w:cs="Tahoma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9"/>
        <w:gridCol w:w="4556"/>
      </w:tblGrid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Общая информация</w:t>
            </w:r>
          </w:p>
        </w:tc>
        <w:tc>
          <w:tcPr>
            <w:tcW w:w="2435" w:type="pct"/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Номер извещения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Наименование объекта закупки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Оборудование котельное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Электронный аукцион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АО «Сбербанк-АСТ»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http://www.sberbank-ast.ru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Размещение осуществляет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Заказчик, осуществляющий закупки в соответствии с Федеральным законом № 44-ФЗ, в связи с </w:t>
            </w:r>
            <w:proofErr w:type="spellStart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неразмещением</w:t>
            </w:r>
            <w:proofErr w:type="spellEnd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 положения о закупке в соответствии с положениями Федерального закона № 223-ФЗ</w:t>
            </w: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br/>
              <w:t>УНИТАРНОЕ МУНИЦИПАЛЬНОЕ ПРЕДПРИЯТИЕ "НОВОНИКОЛАЕВСКОЕ МНОГООТРАСЛЕВОЕ ПРОИЗВОДСТВЕННОЕ ОБЪЕДИНЕНИЕ КОММУНАЛЬНОГО ХОЗЯЙСТВА"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Контактная информация</w:t>
            </w:r>
          </w:p>
        </w:tc>
        <w:tc>
          <w:tcPr>
            <w:tcW w:w="2435" w:type="pct"/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УНИТАРНОЕ МУНИЦИПАЛЬНОЕ ПРЕДПРИЯТИЕ "НОВОНИКОЛАЕВСКОЕ МНОГООТРАСЛЕВОЕ ПРОИЗВОДСТВЕННОЕ ОБЪЕДИНЕНИЕ КОММУНАЛЬНОГО ХОЗЯЙСТВА"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Почтовый адрес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Российская Федерация, 403901, Волгоградская </w:t>
            </w:r>
            <w:proofErr w:type="spellStart"/>
            <w:proofErr w:type="gramStart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обл</w:t>
            </w:r>
            <w:proofErr w:type="spellEnd"/>
            <w:proofErr w:type="gramEnd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, Новониколаевский р-н, Новониколаевский </w:t>
            </w:r>
            <w:proofErr w:type="spellStart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рп</w:t>
            </w:r>
            <w:proofErr w:type="spellEnd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, П ГЭС, 16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Место нахождения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Российская Федерация, 403901, Волгоградская </w:t>
            </w:r>
            <w:proofErr w:type="spellStart"/>
            <w:proofErr w:type="gramStart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обл</w:t>
            </w:r>
            <w:proofErr w:type="spellEnd"/>
            <w:proofErr w:type="gramEnd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, Новониколаевский р-н, Новониколаевский </w:t>
            </w:r>
            <w:proofErr w:type="spellStart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рп</w:t>
            </w:r>
            <w:proofErr w:type="spellEnd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, ГЭС, Д.16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Ответственное должностное лицо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Ружейников Денис Викторович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Адрес электронной почты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mpokh@mail.ru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Номер контактного телефона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8-84444-61404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Факс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8-84444-61098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Дополнительная информация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Информация отсутствует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lastRenderedPageBreak/>
              <w:t>Информация о процедуре закупки</w:t>
            </w:r>
          </w:p>
        </w:tc>
        <w:tc>
          <w:tcPr>
            <w:tcW w:w="2435" w:type="pct"/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12.04.2023 13:43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12.04.2023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13.04.2023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Условия контракта</w:t>
            </w:r>
          </w:p>
        </w:tc>
        <w:tc>
          <w:tcPr>
            <w:tcW w:w="2435" w:type="pct"/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6000000.00 Российский рубль</w:t>
            </w:r>
          </w:p>
        </w:tc>
      </w:tr>
      <w:tr w:rsidR="006315DE" w:rsidRPr="006315DE" w:rsidTr="006315DE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Дата начала исполнения контракта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0 рабочих дней </w:t>
            </w:r>
            <w:proofErr w:type="gramStart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с даты заключения</w:t>
            </w:r>
            <w:proofErr w:type="gramEnd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 контракта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Срок исполнения контракта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F95C67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F95C6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60 календарных дней</w:t>
            </w:r>
            <w:bookmarkStart w:id="0" w:name="_GoBack"/>
            <w:bookmarkEnd w:id="0"/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Закупка за счет бюджетных средств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Нет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Да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Финансовое обеспечение закупки</w:t>
            </w:r>
          </w:p>
        </w:tc>
        <w:tc>
          <w:tcPr>
            <w:tcW w:w="2435" w:type="pct"/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15DE" w:rsidRPr="006315DE" w:rsidTr="006315DE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0"/>
              <w:gridCol w:w="1690"/>
              <w:gridCol w:w="1692"/>
              <w:gridCol w:w="1693"/>
              <w:gridCol w:w="2599"/>
            </w:tblGrid>
            <w:tr w:rsidR="006315DE" w:rsidRPr="006315DE" w:rsidTr="006315DE">
              <w:tc>
                <w:tcPr>
                  <w:tcW w:w="6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9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97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97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2025 год</w:t>
                  </w:r>
                </w:p>
              </w:tc>
              <w:tc>
                <w:tcPr>
                  <w:tcW w:w="148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6315DE" w:rsidRPr="006315DE" w:rsidTr="006315DE">
              <w:tc>
                <w:tcPr>
                  <w:tcW w:w="6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6000000.00</w:t>
                  </w:r>
                </w:p>
              </w:tc>
              <w:tc>
                <w:tcPr>
                  <w:tcW w:w="97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6000000.00</w:t>
                  </w:r>
                </w:p>
              </w:tc>
              <w:tc>
                <w:tcPr>
                  <w:tcW w:w="97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974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148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Этапы исполнения контракта</w:t>
            </w:r>
          </w:p>
        </w:tc>
        <w:tc>
          <w:tcPr>
            <w:tcW w:w="2435" w:type="pct"/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15DE" w:rsidRPr="006315DE" w:rsidTr="006315DE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6315DE" w:rsidRPr="006315DE" w:rsidTr="006315DE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Финансирование за счет внебюджетных средств</w:t>
            </w:r>
          </w:p>
        </w:tc>
      </w:tr>
      <w:tr w:rsidR="006315DE" w:rsidRPr="006315DE" w:rsidTr="006315DE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0"/>
              <w:gridCol w:w="1704"/>
              <w:gridCol w:w="1682"/>
              <w:gridCol w:w="1683"/>
              <w:gridCol w:w="2605"/>
            </w:tblGrid>
            <w:tr w:rsidR="006315DE" w:rsidRPr="006315DE" w:rsidTr="006315DE">
              <w:tc>
                <w:tcPr>
                  <w:tcW w:w="5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98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96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96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Оплата за 2025 год</w:t>
                  </w:r>
                </w:p>
              </w:tc>
              <w:tc>
                <w:tcPr>
                  <w:tcW w:w="14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6315DE" w:rsidRPr="006315DE" w:rsidTr="006315DE">
              <w:tc>
                <w:tcPr>
                  <w:tcW w:w="59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6000000.00</w:t>
                  </w:r>
                </w:p>
              </w:tc>
              <w:tc>
                <w:tcPr>
                  <w:tcW w:w="98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6000000.00</w:t>
                  </w:r>
                </w:p>
              </w:tc>
              <w:tc>
                <w:tcPr>
                  <w:tcW w:w="96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96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1483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315DE" w:rsidRPr="006315DE" w:rsidRDefault="006315DE" w:rsidP="006315D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315D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Российская Федерация, Волгоградская </w:t>
            </w:r>
            <w:proofErr w:type="spellStart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обл</w:t>
            </w:r>
            <w:proofErr w:type="spellEnd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, Новониколаевский р-н, </w:t>
            </w:r>
            <w:proofErr w:type="spellStart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Двойновский</w:t>
            </w:r>
            <w:proofErr w:type="spellEnd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 xml:space="preserve"> х, Волгоградская область, Новониколаевский район, </w:t>
            </w:r>
            <w:proofErr w:type="spellStart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х</w:t>
            </w:r>
            <w:proofErr w:type="gramStart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.Д</w:t>
            </w:r>
            <w:proofErr w:type="gramEnd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войновский</w:t>
            </w:r>
            <w:proofErr w:type="spellEnd"/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, пер. Школьный д.5.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243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Нет</w:t>
            </w:r>
          </w:p>
        </w:tc>
      </w:tr>
      <w:tr w:rsidR="006315DE" w:rsidRPr="006315DE" w:rsidTr="006315DE">
        <w:tc>
          <w:tcPr>
            <w:tcW w:w="25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bdr w:val="none" w:sz="0" w:space="0" w:color="auto" w:frame="1"/>
                <w:lang w:eastAsia="ru-RU"/>
              </w:rPr>
              <w:t>Объект закупки</w:t>
            </w:r>
          </w:p>
        </w:tc>
        <w:tc>
          <w:tcPr>
            <w:tcW w:w="2435" w:type="pct"/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15DE" w:rsidRPr="006315DE" w:rsidTr="006315DE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315DE" w:rsidRPr="006315DE" w:rsidRDefault="006315DE" w:rsidP="006315DE">
            <w:pPr>
              <w:spacing w:before="225" w:after="225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Российский рубль</w:t>
            </w:r>
          </w:p>
        </w:tc>
      </w:tr>
    </w:tbl>
    <w:p w:rsidR="006315DE" w:rsidRPr="006315DE" w:rsidRDefault="006315DE" w:rsidP="006315D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68"/>
        <w:gridCol w:w="2437"/>
      </w:tblGrid>
      <w:tr w:rsidR="006315DE" w:rsidRPr="006315DE" w:rsidTr="006315DE"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6315DE" w:rsidRPr="006315DE" w:rsidRDefault="006315DE" w:rsidP="006315D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0"/>
        <w:gridCol w:w="880"/>
        <w:gridCol w:w="1201"/>
        <w:gridCol w:w="1201"/>
        <w:gridCol w:w="1201"/>
        <w:gridCol w:w="20"/>
        <w:gridCol w:w="1383"/>
        <w:gridCol w:w="860"/>
        <w:gridCol w:w="805"/>
        <w:gridCol w:w="834"/>
      </w:tblGrid>
      <w:tr w:rsidR="006315DE" w:rsidRPr="006315DE" w:rsidTr="006315DE">
        <w:tc>
          <w:tcPr>
            <w:tcW w:w="61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</w:t>
            </w:r>
          </w:p>
        </w:tc>
        <w:tc>
          <w:tcPr>
            <w:tcW w:w="43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193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72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t>Количеств</w:t>
            </w:r>
            <w:proofErr w:type="gramStart"/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t>о(</w:t>
            </w:r>
            <w:proofErr w:type="gramEnd"/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t>объем работы, услуги)</w:t>
            </w:r>
          </w:p>
        </w:tc>
        <w:tc>
          <w:tcPr>
            <w:tcW w:w="44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41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</w:t>
            </w:r>
          </w:p>
        </w:tc>
        <w:tc>
          <w:tcPr>
            <w:tcW w:w="43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6315DE" w:rsidRPr="006315DE" w:rsidTr="006315DE">
        <w:tc>
          <w:tcPr>
            <w:tcW w:w="61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</w:t>
            </w: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lastRenderedPageBreak/>
              <w:t>ки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lastRenderedPageBreak/>
              <w:t>Значение характеристики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</w:t>
            </w: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lastRenderedPageBreak/>
              <w:t>ки</w:t>
            </w:r>
          </w:p>
        </w:tc>
        <w:tc>
          <w:tcPr>
            <w:tcW w:w="9" w:type="pct"/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4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1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6315DE" w:rsidRPr="006315DE" w:rsidTr="006315DE">
        <w:tc>
          <w:tcPr>
            <w:tcW w:w="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  <w:lastRenderedPageBreak/>
              <w:t>Оборудование котельное</w:t>
            </w:r>
          </w:p>
        </w:tc>
        <w:tc>
          <w:tcPr>
            <w:tcW w:w="4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  <w:t>25.30.12.113</w:t>
            </w:r>
          </w:p>
        </w:tc>
        <w:tc>
          <w:tcPr>
            <w:tcW w:w="1935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4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  <w:t>6000000.00</w:t>
            </w:r>
          </w:p>
        </w:tc>
        <w:tc>
          <w:tcPr>
            <w:tcW w:w="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  <w:t>6000000.00</w:t>
            </w:r>
          </w:p>
        </w:tc>
      </w:tr>
    </w:tbl>
    <w:p w:rsidR="006315DE" w:rsidRPr="006315DE" w:rsidRDefault="006315DE" w:rsidP="006315DE">
      <w:pPr>
        <w:spacing w:before="225" w:after="225" w:line="240" w:lineRule="auto"/>
        <w:jc w:val="righ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Итого: 6000000.00 Российский рубль</w:t>
      </w:r>
    </w:p>
    <w:p w:rsidR="006315DE" w:rsidRPr="006315DE" w:rsidRDefault="006315DE" w:rsidP="006315D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Преимущества и требования к участникам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Преимущества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Преимущество в соответствии с ч. 3 ст. 30 Закона № 44-ФЗ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Участникам, заявки или окончательные предложения которых содержат предложения о поставке товаров в соответствии с приказом Минфина России от 04.06.2018 № 126н - 15.0%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Требования к участникам</w:t>
      </w:r>
    </w:p>
    <w:p w:rsidR="006315DE" w:rsidRPr="006315DE" w:rsidRDefault="006315DE" w:rsidP="006315D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 Единые требования к участникам закупок в соответствии с ч. 1 ст. 31 Закона № 44-ФЗ</w:t>
      </w:r>
    </w:p>
    <w:p w:rsidR="006315DE" w:rsidRPr="006315DE" w:rsidRDefault="006315DE" w:rsidP="006315D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2 Требования к участникам закупок в соответствии с ч. 1.1 ст. 31 Закона № 44-ФЗ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Ограничения</w:t>
      </w:r>
    </w:p>
    <w:p w:rsidR="006315DE" w:rsidRPr="006315DE" w:rsidRDefault="006315DE" w:rsidP="006315D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 Запрет на допуск товаров, работ, услуг при осуществлении закупок, а также ограничения и условия допуска в соответствии с требованиями, установленными ст. 14 Закона № 44-ФЗ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Дополнительная информация к ограничению отсутствует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5"/>
        <w:gridCol w:w="3189"/>
        <w:gridCol w:w="2277"/>
        <w:gridCol w:w="1973"/>
        <w:gridCol w:w="1061"/>
      </w:tblGrid>
      <w:tr w:rsidR="006315DE" w:rsidRPr="006315DE" w:rsidTr="006315DE">
        <w:tc>
          <w:tcPr>
            <w:tcW w:w="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t>Вид требования</w:t>
            </w:r>
          </w:p>
        </w:tc>
        <w:tc>
          <w:tcPr>
            <w:tcW w:w="17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t>Нормативно-правовой акт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t>Обстоятельства, допускающие исключение из установленных запретов или ограничений</w:t>
            </w:r>
          </w:p>
        </w:tc>
        <w:tc>
          <w:tcPr>
            <w:tcW w:w="1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t>Обоснование невозможности соблюдения запрета, ограничения допуска</w:t>
            </w:r>
          </w:p>
        </w:tc>
        <w:tc>
          <w:tcPr>
            <w:tcW w:w="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  <w:lang w:eastAsia="ru-RU"/>
              </w:rPr>
              <w:t>Примечание</w:t>
            </w:r>
          </w:p>
        </w:tc>
      </w:tr>
      <w:tr w:rsidR="006315DE" w:rsidRPr="006315DE" w:rsidTr="006315DE">
        <w:tc>
          <w:tcPr>
            <w:tcW w:w="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  <w:t>Условие допуска</w:t>
            </w:r>
          </w:p>
        </w:tc>
        <w:tc>
          <w:tcPr>
            <w:tcW w:w="17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</w:pPr>
            <w:r w:rsidRPr="006315DE"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  <w:t>Участникам, заявки или окончательные предложения которых содержат предложения о поставке товаров в соответствии с приказом Минфина России № 126н от 04.06.2018</w:t>
            </w:r>
          </w:p>
        </w:tc>
        <w:tc>
          <w:tcPr>
            <w:tcW w:w="1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4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315DE" w:rsidRPr="006315DE" w:rsidRDefault="006315DE" w:rsidP="006315D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6315DE" w:rsidRPr="006315DE" w:rsidRDefault="006315DE" w:rsidP="006315D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Обеспечение заявки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Требуется обеспечение заявки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Размер обеспечения заявки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30000.00 Российский рубль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Порядок внесения денежных сре</w:t>
      </w:r>
      <w:proofErr w:type="gramStart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дств в к</w:t>
      </w:r>
      <w:proofErr w:type="gramEnd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ачестве обеспечения заявки на участие в закупке, а также условия гарантии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Обеспечение заявки на участие в закупке может предоставляться участником закупки в виде денежных средств или независимой гарантии. Выбор способа обеспечения осуществляется участником закупки самостоятельно. Внесение денежных сре</w:t>
      </w:r>
      <w:proofErr w:type="gramStart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дств в к</w:t>
      </w:r>
      <w:proofErr w:type="gramEnd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ачестве обеспечения заявки на участие в закупке осуществляется в порядке, установленном статьей 44 Федерального закона № 44-ФЗ. Независимая гарантия, выданная участнику закупки банком для целей обеспечения заявки на участие в закупке, должна соответствовать требованиям статьи 45 Федерального закона № 44-ФЗ. Срок действия независимой гарантии должен составлять не менее месяца </w:t>
      </w:r>
      <w:proofErr w:type="gramStart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 даты окончания</w:t>
      </w:r>
      <w:proofErr w:type="gramEnd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срока подачи заявок.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Реквизиты счета в соответствии с п.16 ч. 1 ст. 42 Закона № 44-ФЗ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"Номер расчётного счёта" 40702810911100100372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"Номер лицевого счёта"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"БИК" 041806647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"Наименование кредитной организации" Дополнительный офис №4012/060 Урюпинского ОСБ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"Номер корреспондентского счета" 30101810100000000647</w:t>
      </w:r>
    </w:p>
    <w:p w:rsidR="006315DE" w:rsidRPr="006315DE" w:rsidRDefault="006315DE" w:rsidP="006315D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lastRenderedPageBreak/>
        <w:t>Обеспечение исполнения контракта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Требуется обеспечение исполнения контракта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Размер обеспечения исполнения контракта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1.00%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Порядок обеспечения исполнения контракта, требования к обеспечению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Обеспечение заявки на участие в закупке может предоставляться участником закупки в виде денежных средств или независимой гарантии. Выбор способа обеспечения осуществляется участником закупки самостоятельно. Внесение денежных сре</w:t>
      </w:r>
      <w:proofErr w:type="gramStart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дств в к</w:t>
      </w:r>
      <w:proofErr w:type="gramEnd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ачестве обеспечения заявки на участие в закупке осуществляется в порядке, установленном статьей 44 Федерального закона № 44-ФЗ. Независимая гарантия, выданная участнику закупки банком для целей обеспечения заявки на участие в закупке, должна соответствовать требованиям статьи 45 Федерального закона № 44-ФЗ. Срок действия независимой гарантии должен составлять не менее месяца </w:t>
      </w:r>
      <w:proofErr w:type="gramStart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 даты окончания</w:t>
      </w:r>
      <w:proofErr w:type="gramEnd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срока подачи заявок. «Исполнитель освобождается от предоставления обеспечения исполнения контракта, в том числе с учетом положений статьи 37 Федерального закона № 44-ФЗ, в случаях, установленных частью 8.1 статьи 96 Федерального закона № 44-ФЗ»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Платежные реквизиты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"Номер расчётного счёта" 40702810911100100372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"Номер лицевого счёта"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"БИК" 041806647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"Наименование кредитной организации" Дополнительный офис №4012/060 Урюпинского ОСБ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"Номер корреспондентского счета" 30101810100000000647</w:t>
      </w:r>
    </w:p>
    <w:p w:rsidR="006315DE" w:rsidRPr="006315DE" w:rsidRDefault="006315DE" w:rsidP="006315D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Требования к гарантии качества товара, работы, услуги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Требуется гарантия качества товара, работы, услуги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Да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Информация о требованиях к гарантийному обслуживанию товара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период гарантийного срока Поставщик за свой счет производит необходимый ремонт, устранение недостатков в соответствии с требованиями действующего законодательства; гарантийное обслуживание товара осуществляется Поставщиком с выездом на место поставки в течение 24 часов с момента поступления заявки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Требования к гарантии производителя товара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качество товара, поставляемого по Контракту,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Контракта; </w:t>
      </w:r>
      <w:proofErr w:type="gramStart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поставляемый товар должен быть новым, не позднее 2023 года выпуска, не бывшем ранее в эксплуатации, не продан кому-либо, не заложен во исполнение чьих-либо обязательств, не состоит в споре и/или под арестом, не являться предметом судебного спора.</w:t>
      </w:r>
      <w:proofErr w:type="gramEnd"/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срок гарантии на поставленный товар составляет 24 месяца с момента </w:t>
      </w:r>
      <w:proofErr w:type="spellStart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поставки</w:t>
      </w:r>
      <w:proofErr w:type="gramStart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,в</w:t>
      </w:r>
      <w:proofErr w:type="spellEnd"/>
      <w:proofErr w:type="gramEnd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период гарантийного срока Поставщик за свой счет производит необходимый ремонт, устранение недостатков в соответствии с требованиями действующего законодательства;</w:t>
      </w:r>
    </w:p>
    <w:p w:rsidR="006315DE" w:rsidRPr="006315DE" w:rsidRDefault="006315DE" w:rsidP="006315D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Обеспечение гарантийных обязательств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Обеспечение гарантийных обязательств не требуется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Дополнительная информация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Информация отсутствует</w:t>
      </w:r>
    </w:p>
    <w:p w:rsidR="006315DE" w:rsidRPr="006315DE" w:rsidRDefault="006315DE" w:rsidP="006315D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Информация о банковском и (или) казначейском сопровождении контракта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Банковское или казначейское сопровождение контракта не требуется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Перечень прикрепленных документов</w:t>
      </w:r>
    </w:p>
    <w:p w:rsidR="006315DE" w:rsidRPr="006315DE" w:rsidRDefault="006315DE" w:rsidP="006315D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Обоснование начальной (максимальной) цены контракта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 Приложение № 2 обоснование НМЦК</w:t>
      </w:r>
    </w:p>
    <w:p w:rsidR="006315DE" w:rsidRPr="006315DE" w:rsidRDefault="006315DE" w:rsidP="006315D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Проект контракта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1 1Приложение № 4 проект контракта поставка котельной </w:t>
      </w:r>
      <w:proofErr w:type="spellStart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пгт</w:t>
      </w:r>
      <w:proofErr w:type="spellEnd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Новониколаевский, </w:t>
      </w:r>
      <w:proofErr w:type="spellStart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х</w:t>
      </w:r>
      <w:proofErr w:type="gramStart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.Д</w:t>
      </w:r>
      <w:proofErr w:type="gramEnd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войновский</w:t>
      </w:r>
      <w:proofErr w:type="spellEnd"/>
    </w:p>
    <w:p w:rsidR="006315DE" w:rsidRPr="006315DE" w:rsidRDefault="006315DE" w:rsidP="006315D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Описание объекта закупки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1 Приложение №1 описание объекта закупки на БМК </w:t>
      </w:r>
      <w:proofErr w:type="spellStart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х</w:t>
      </w:r>
      <w:proofErr w:type="gramStart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.Д</w:t>
      </w:r>
      <w:proofErr w:type="gramEnd"/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войновский</w:t>
      </w:r>
      <w:proofErr w:type="spellEnd"/>
    </w:p>
    <w:p w:rsidR="006315DE" w:rsidRPr="006315DE" w:rsidRDefault="006315DE" w:rsidP="006315D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Требования к содержанию, составу заявки на участие в закупке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 Приложение № 3 требования к содержанию и составу заявки</w:t>
      </w:r>
    </w:p>
    <w:p w:rsidR="006315DE" w:rsidRPr="006315DE" w:rsidRDefault="006315DE" w:rsidP="006315DE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b/>
          <w:bCs/>
          <w:color w:val="000000"/>
          <w:sz w:val="18"/>
          <w:szCs w:val="18"/>
          <w:bdr w:val="none" w:sz="0" w:space="0" w:color="auto" w:frame="1"/>
          <w:lang w:eastAsia="ru-RU"/>
        </w:rPr>
        <w:t>Дополнительная информация и документы</w:t>
      </w:r>
    </w:p>
    <w:p w:rsidR="006315DE" w:rsidRPr="006315DE" w:rsidRDefault="006315DE" w:rsidP="006315DE">
      <w:pPr>
        <w:spacing w:before="225" w:after="225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6315DE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1 15-03-2023_16-21-03 (ТОМ ПРОЕКТНАЯ ДОКУМЕНТАЦИЯ)</w:t>
      </w:r>
    </w:p>
    <w:p w:rsidR="00EB6C4F" w:rsidRDefault="00EB6C4F"/>
    <w:sectPr w:rsidR="00EB6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5DE"/>
    <w:rsid w:val="006315DE"/>
    <w:rsid w:val="00941266"/>
    <w:rsid w:val="00EB6C4F"/>
    <w:rsid w:val="00F9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5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1337</Words>
  <Characters>7622</Characters>
  <Application>Microsoft Office Word</Application>
  <DocSecurity>0</DocSecurity>
  <Lines>63</Lines>
  <Paragraphs>17</Paragraphs>
  <ScaleCrop>false</ScaleCrop>
  <Company>Krokoz™</Company>
  <LinksUpToDate>false</LinksUpToDate>
  <CharactersWithSpaces>8942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5</cp:revision>
  <cp:lastPrinted>2023-04-04T13:34:00Z</cp:lastPrinted>
  <dcterms:created xsi:type="dcterms:W3CDTF">2023-04-04T13:34:00Z</dcterms:created>
  <dcterms:modified xsi:type="dcterms:W3CDTF">2023-04-04T13:50:00Z</dcterms:modified>
</cp:coreProperties>
</file>